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70F436" w14:textId="77777777" w:rsidR="00A5438D" w:rsidRDefault="00A5438D" w:rsidP="0067063A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14:paraId="1611759C" w14:textId="6AAE2291" w:rsidR="0067063A" w:rsidRPr="00A502E1" w:rsidRDefault="0067063A" w:rsidP="0067063A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14:paraId="36D99706" w14:textId="77777777" w:rsidR="0067063A" w:rsidRPr="00A502E1" w:rsidRDefault="0067063A" w:rsidP="0067063A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14:paraId="5483813E" w14:textId="7AEEBF34" w:rsidR="0067063A" w:rsidRPr="00A502E1" w:rsidRDefault="002621DA" w:rsidP="0067063A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Поставка расходных материалов для проведения </w:t>
      </w:r>
      <w:proofErr w:type="spellStart"/>
      <w:r>
        <w:rPr>
          <w:rFonts w:ascii="Times New Roman" w:eastAsia="Calibri" w:hAnsi="Times New Roman" w:cs="Times New Roman"/>
          <w:b/>
          <w:sz w:val="20"/>
          <w:szCs w:val="20"/>
        </w:rPr>
        <w:t>эндоваскулярных</w:t>
      </w:r>
      <w:proofErr w:type="spellEnd"/>
      <w:r>
        <w:rPr>
          <w:rFonts w:ascii="Times New Roman" w:eastAsia="Calibri" w:hAnsi="Times New Roman" w:cs="Times New Roman"/>
          <w:b/>
          <w:sz w:val="20"/>
          <w:szCs w:val="20"/>
        </w:rPr>
        <w:t xml:space="preserve"> вмешатель</w:t>
      </w:r>
      <w:proofErr w:type="gramStart"/>
      <w:r>
        <w:rPr>
          <w:rFonts w:ascii="Times New Roman" w:eastAsia="Calibri" w:hAnsi="Times New Roman" w:cs="Times New Roman"/>
          <w:b/>
          <w:sz w:val="20"/>
          <w:szCs w:val="20"/>
        </w:rPr>
        <w:t xml:space="preserve">ств </w:t>
      </w:r>
      <w:r w:rsidR="00265111">
        <w:rPr>
          <w:rFonts w:ascii="Times New Roman" w:eastAsia="Calibri" w:hAnsi="Times New Roman" w:cs="Times New Roman"/>
          <w:b/>
          <w:sz w:val="20"/>
          <w:szCs w:val="20"/>
        </w:rPr>
        <w:t xml:space="preserve"> дл</w:t>
      </w:r>
      <w:proofErr w:type="gramEnd"/>
      <w:r w:rsidR="00265111">
        <w:rPr>
          <w:rFonts w:ascii="Times New Roman" w:eastAsia="Calibri" w:hAnsi="Times New Roman" w:cs="Times New Roman"/>
          <w:b/>
          <w:sz w:val="20"/>
          <w:szCs w:val="20"/>
        </w:rPr>
        <w:t>я нужд ООО «Медсервис»</w:t>
      </w:r>
    </w:p>
    <w:p w14:paraId="54020CFA" w14:textId="77777777" w:rsidR="0067063A" w:rsidRPr="00A502E1" w:rsidRDefault="0067063A" w:rsidP="0067063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DB8AA69" w14:textId="77777777" w:rsidR="0067063A" w:rsidRPr="00A502E1" w:rsidRDefault="0067063A" w:rsidP="0067063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14:paraId="606E64F2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062379D9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14:paraId="1A063CD2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14:paraId="7C580699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58021244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6283B01D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71083A93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63BC04C6" w14:textId="77777777" w:rsidR="0067063A" w:rsidRPr="00A502E1" w:rsidRDefault="0067063A" w:rsidP="006706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14:paraId="3F100502" w14:textId="77777777" w:rsidR="0067063A" w:rsidRPr="002E183E" w:rsidRDefault="0067063A" w:rsidP="002E18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</w:t>
      </w:r>
      <w:r w:rsidR="002E183E">
        <w:rPr>
          <w:rFonts w:ascii="Times New Roman" w:hAnsi="Times New Roman" w:cs="Times New Roman"/>
          <w:sz w:val="20"/>
          <w:szCs w:val="20"/>
        </w:rPr>
        <w:t>х документов по позициям лота).</w:t>
      </w:r>
    </w:p>
    <w:p w14:paraId="649CF8D6" w14:textId="77777777" w:rsidR="0067063A" w:rsidRDefault="0067063A" w:rsidP="0067063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E32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ктеристики поставляемого товара:</w:t>
      </w:r>
    </w:p>
    <w:tbl>
      <w:tblPr>
        <w:tblW w:w="14743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34"/>
        <w:gridCol w:w="10490"/>
      </w:tblGrid>
      <w:tr w:rsidR="002621DA" w:rsidRPr="000A2CE4" w14:paraId="728F3982" w14:textId="77777777" w:rsidTr="002621DA">
        <w:trPr>
          <w:trHeight w:val="9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75032525" w14:textId="77777777" w:rsidR="002621DA" w:rsidRPr="000A2CE4" w:rsidRDefault="002621DA" w:rsidP="000A2CE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2C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A2C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0A2C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14B502DE" w14:textId="77777777" w:rsidR="002621DA" w:rsidRPr="000A2CE4" w:rsidRDefault="002621DA" w:rsidP="000A2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2C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7F3BAD07" w14:textId="77777777" w:rsidR="002621DA" w:rsidRPr="000A2CE4" w:rsidRDefault="002621DA" w:rsidP="00771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2C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Кол-во, </w:t>
            </w:r>
            <w:proofErr w:type="spellStart"/>
            <w:r w:rsidRPr="000A2C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2F69D018" w14:textId="77777777" w:rsidR="002621DA" w:rsidRPr="000A2CE4" w:rsidRDefault="002621DA" w:rsidP="000A2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2C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</w:tr>
      <w:tr w:rsidR="002621DA" w:rsidRPr="000A2CE4" w14:paraId="596F6031" w14:textId="77777777" w:rsidTr="002621D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E89" w14:textId="77777777" w:rsidR="002621DA" w:rsidRPr="000A2CE4" w:rsidRDefault="002621DA" w:rsidP="00771D7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0E6" w14:textId="44CF6186" w:rsidR="002621DA" w:rsidRDefault="002621DA" w:rsidP="00771D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0445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Система </w:t>
            </w:r>
            <w:proofErr w:type="spellStart"/>
            <w:r w:rsidRPr="0090445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стент-графта</w:t>
            </w:r>
            <w:proofErr w:type="spellEnd"/>
            <w:r w:rsidRPr="0090445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BD62" w14:textId="27E9D275" w:rsidR="002621DA" w:rsidRDefault="002621DA" w:rsidP="00262153">
            <w:pPr>
              <w:jc w:val="center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EB2" w14:textId="77777777" w:rsidR="002621DA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Стерильное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нерассасывающееся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трубчатое изделие, обычно имплантируемое </w:t>
            </w:r>
            <w:proofErr w:type="gram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место соединения</w:t>
            </w:r>
            <w:proofErr w:type="gram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абдоминальной аорты и общих подвздошных артерий для уменьшения давления на аневризму абдоминальной аорты (AAA). Вводится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чрескожно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через бедренную артерию к месту имплантации с помощью одноразового устройства для доставки, после чего оно самостоятельно расширяется. Обычно сделано из никель-титанового сплава (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Нитинола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), который формирует внешнюю сетчатую структуру с внутренней полимерной трубкой (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эндоваскулярным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графтом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). Как правило, изделие доступно в двух исполнениях: 1) одиночная непрерывная трубка для введения в одну подвздошную артерию; или 2)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бифуркационное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исполнение из двух частей (например, трубка в форме буквы Y) для введения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через обе подвздошные артерии.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14:paraId="43DF0CCD" w14:textId="627AE319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Соответствует КТРУ</w:t>
            </w:r>
          </w:p>
          <w:p w14:paraId="69D7E065" w14:textId="77777777" w:rsidR="002621DA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Легко визуализируемые  под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рентгеноскопом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рентгеноконтрастные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ркеры в проксимальной части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  <w:proofErr w:type="gramEnd"/>
          </w:p>
          <w:p w14:paraId="5EFAF8E0" w14:textId="19C871BD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менее 2</w:t>
            </w:r>
          </w:p>
          <w:p w14:paraId="5D2A927F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Легко визуализируемые  под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рентгеноскопом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рентгеноконтрастные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маркеры в длинной ножке бифуркации в проксимальной части и дистальном конце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  <w:proofErr w:type="gram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</w:t>
            </w:r>
            <w:proofErr w:type="gram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 менее 2</w:t>
            </w:r>
          </w:p>
          <w:p w14:paraId="45430C45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Легко визуализируемые  под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рентгеноскопом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рентгеноконтрастные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маркеры в короткой ножке бифуркации в проксимальной части и дистальном конце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  <w:proofErr w:type="gram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</w:t>
            </w:r>
            <w:proofErr w:type="gram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 менее 3</w:t>
            </w:r>
          </w:p>
          <w:p w14:paraId="383A8FC1" w14:textId="19C4AAB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Высвобождение протеза может осуществляться путем вращения или стягивания винтовой рукоятки, проксимальное непокрытое звено с опорными зубцами высво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бождается в последнюю очередь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Наличие</w:t>
            </w:r>
          </w:p>
          <w:p w14:paraId="39A9AD0A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Система развертывания: гидрофильное покрытие и захваченный наконечник – механизм выпуска, который должен выпустить устройство после позиционирования 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Наличие</w:t>
            </w:r>
          </w:p>
          <w:p w14:paraId="3D602EE0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Бифуркационный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эндопротез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рентгеноэндоваскулярной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реконструкции аневризм брюшной аорты с открытой короной в проксимальной части для фиксации выше почечных артерий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Наличие</w:t>
            </w:r>
          </w:p>
          <w:p w14:paraId="2DF323D7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Материал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Наличие</w:t>
            </w:r>
          </w:p>
          <w:p w14:paraId="63B2A820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Материал покрытия – Двухслойная мембрана E-PTFE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Наличие</w:t>
            </w:r>
          </w:p>
          <w:p w14:paraId="57E8B63B" w14:textId="7E2AFD3C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Наличие вспомогательных фиксирующих приспособлений (крючков, зубцо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и т.д.) для фиксации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Наличие</w:t>
            </w:r>
          </w:p>
          <w:p w14:paraId="15A3D0C6" w14:textId="0C702540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Направление раскрытия от проксимального (аортального) конца доставл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яющего катетера к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дистальному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Наличие</w:t>
            </w:r>
          </w:p>
          <w:p w14:paraId="62222CAB" w14:textId="6E47841B" w:rsidR="002621DA" w:rsidRPr="002621DA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621DA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Размер по Заявке Заказчика</w:t>
            </w:r>
          </w:p>
        </w:tc>
      </w:tr>
      <w:tr w:rsidR="002621DA" w:rsidRPr="000A2CE4" w14:paraId="023178B7" w14:textId="77777777" w:rsidTr="002621D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2C8B" w14:textId="77777777" w:rsidR="002621DA" w:rsidRPr="000A2CE4" w:rsidRDefault="002621DA" w:rsidP="00771D7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3D3" w14:textId="15B9FFDD" w:rsidR="002621DA" w:rsidRPr="0090445C" w:rsidRDefault="002621DA" w:rsidP="00771D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90445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Система </w:t>
            </w:r>
            <w:proofErr w:type="spellStart"/>
            <w:r w:rsidRPr="0090445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стент-графта</w:t>
            </w:r>
            <w:proofErr w:type="spellEnd"/>
            <w:r w:rsidRPr="0090445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ножка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963" w14:textId="1F301FD3" w:rsidR="002621DA" w:rsidRDefault="00682D43" w:rsidP="00262153">
            <w:pPr>
              <w:jc w:val="center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7AE" w14:textId="77777777" w:rsidR="002621DA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Стерильное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нерассасывающееся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трубчатое изделие, обычно имплантируемое </w:t>
            </w:r>
            <w:proofErr w:type="gram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место соединения</w:t>
            </w:r>
            <w:proofErr w:type="gram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абдоминальной аорты и общих подвздошных артерий для уменьшения давления на аневризму абдоминальной аорты (AAA). Вводится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чрескожно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через бедренную артерию к месту имплантации с помощью одноразового устройства для доставки, после чего оно самостоятельно расширяется. Обычно сделано из никель-титанового сплава (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Нитинола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), который формирует внешнюю сетчатую структуру с внутренней полимерной трубкой (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эндоваскулярным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графтом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). Как правило, изделие доступно в двух исполнениях: 1) одиночная непрерывная трубка для введения в одну подвздошную артерию; или 2)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бифуркационное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исполнение из двух частей (например, трубка в форме буквы Y) для введения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через обе подвздошные артерии.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14:paraId="3BF5DF3F" w14:textId="39BB11F1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Соответствует КТРУ</w:t>
            </w:r>
          </w:p>
          <w:p w14:paraId="6282590A" w14:textId="471575E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Легко визуализируемые  под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рентгеноскопом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рентгеноконтрастные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ркеры в проксимальной части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  <w:p w14:paraId="3D9EB6B7" w14:textId="2FDD69C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Легко визуализируемые  под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рентгеноскопом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рентгеноконтрастные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маркеры в дистальной части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  <w:p w14:paraId="0CD45B68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Диаметр системы доставки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Фр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18</w:t>
            </w:r>
          </w:p>
          <w:p w14:paraId="49C35EDA" w14:textId="77777777" w:rsidR="002621DA" w:rsidRPr="00F74B20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Материал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</w:t>
            </w:r>
            <w:proofErr w:type="spellStart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</w:t>
            </w:r>
            <w:proofErr w:type="spellEnd"/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Наличие</w:t>
            </w:r>
          </w:p>
          <w:p w14:paraId="11DBF30E" w14:textId="77777777" w:rsidR="002621DA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Материал покрытия – Двухслойная мембрана E-PTFE</w:t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  <w:r w:rsidRPr="00F74B2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Наличие</w:t>
            </w:r>
          </w:p>
          <w:p w14:paraId="32182C99" w14:textId="3E0821E0" w:rsidR="002621DA" w:rsidRPr="002621DA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621DA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Размер по Заявке Заказчика</w:t>
            </w:r>
          </w:p>
        </w:tc>
      </w:tr>
      <w:tr w:rsidR="002621DA" w:rsidRPr="000A2CE4" w14:paraId="3DCEC624" w14:textId="77777777" w:rsidTr="002621D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BB41" w14:textId="77777777" w:rsidR="002621DA" w:rsidRPr="000A2CE4" w:rsidRDefault="002621DA" w:rsidP="00771D7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DFD" w14:textId="0A7095A9" w:rsidR="002621DA" w:rsidRDefault="002621DA" w:rsidP="00771D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Проводник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76D" w14:textId="41ECB32E" w:rsidR="002621DA" w:rsidRDefault="002621DA" w:rsidP="00262153">
            <w:pPr>
              <w:jc w:val="center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7C9A" w14:textId="0EE46038" w:rsidR="002621DA" w:rsidRPr="005534A8" w:rsidRDefault="002621DA" w:rsidP="002621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Проводник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экстра-жесткий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тип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Лундерквист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диаметр 0,035 дюйм, дли 260 см, материал – сталь. ПТФЕ покрытие.</w:t>
            </w:r>
          </w:p>
        </w:tc>
      </w:tr>
    </w:tbl>
    <w:p w14:paraId="19322A90" w14:textId="77777777" w:rsidR="000427B1" w:rsidRDefault="000427B1"/>
    <w:sectPr w:rsidR="000427B1" w:rsidSect="00771D7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22A56"/>
    <w:multiLevelType w:val="hybridMultilevel"/>
    <w:tmpl w:val="C8809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3A"/>
    <w:rsid w:val="000427B1"/>
    <w:rsid w:val="00085E43"/>
    <w:rsid w:val="000A2CE4"/>
    <w:rsid w:val="000D282F"/>
    <w:rsid w:val="001221C1"/>
    <w:rsid w:val="001A0EFE"/>
    <w:rsid w:val="001B3B78"/>
    <w:rsid w:val="00212D4B"/>
    <w:rsid w:val="00262153"/>
    <w:rsid w:val="002621DA"/>
    <w:rsid w:val="00265111"/>
    <w:rsid w:val="002B3489"/>
    <w:rsid w:val="002E183E"/>
    <w:rsid w:val="00301A10"/>
    <w:rsid w:val="0032363C"/>
    <w:rsid w:val="00390065"/>
    <w:rsid w:val="003D30CB"/>
    <w:rsid w:val="00433AEC"/>
    <w:rsid w:val="00480933"/>
    <w:rsid w:val="00542BFF"/>
    <w:rsid w:val="005C47C9"/>
    <w:rsid w:val="00603415"/>
    <w:rsid w:val="0064439E"/>
    <w:rsid w:val="0067063A"/>
    <w:rsid w:val="00682D43"/>
    <w:rsid w:val="006C780E"/>
    <w:rsid w:val="006D742D"/>
    <w:rsid w:val="0071312F"/>
    <w:rsid w:val="00771D70"/>
    <w:rsid w:val="008B6A55"/>
    <w:rsid w:val="0090445C"/>
    <w:rsid w:val="00976D3A"/>
    <w:rsid w:val="00A5438D"/>
    <w:rsid w:val="00A90F8C"/>
    <w:rsid w:val="00BB1CE4"/>
    <w:rsid w:val="00BB55C9"/>
    <w:rsid w:val="00C0581C"/>
    <w:rsid w:val="00C62536"/>
    <w:rsid w:val="00DE0E47"/>
    <w:rsid w:val="00E21043"/>
    <w:rsid w:val="00E51C18"/>
    <w:rsid w:val="00EE3168"/>
    <w:rsid w:val="00F0395E"/>
    <w:rsid w:val="00F74B20"/>
    <w:rsid w:val="00FB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3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EBCB-C7C0-408A-8A69-48E357A4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15</cp:revision>
  <cp:lastPrinted>2021-11-18T03:33:00Z</cp:lastPrinted>
  <dcterms:created xsi:type="dcterms:W3CDTF">2022-10-18T10:07:00Z</dcterms:created>
  <dcterms:modified xsi:type="dcterms:W3CDTF">2022-11-29T10:38:00Z</dcterms:modified>
</cp:coreProperties>
</file>